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обучения и воспитания детей с сенсорными нарушениями</w:t>
            </w:r>
          </w:p>
          <w:p>
            <w:pPr>
              <w:jc w:val="center"/>
              <w:spacing w:after="0" w:line="240" w:lineRule="auto"/>
              <w:rPr>
                <w:sz w:val="32"/>
                <w:szCs w:val="32"/>
              </w:rPr>
            </w:pPr>
            <w:r>
              <w:rPr>
                <w:rFonts w:ascii="Times New Roman" w:hAnsi="Times New Roman" w:cs="Times New Roman"/>
                <w:color w:val="#000000"/>
                <w:sz w:val="32"/>
                <w:szCs w:val="32"/>
              </w:rPr>
              <w:t> Б1.В.02.03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71.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обучения и воспитания детей с сенсорными нарушениями»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Б1.В.02.03 «Основы обучения и воспитания детей с сенсорными нарушениями».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обучения и воспитания детей с сенсорными нарушениями»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trPr>
          <w:trHeight w:hRule="exact" w:val="1024.88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5.1 знать преподаваемый предмет в пределах требований федеральных государственных образовательных стандартов и основной общеобразовательной программы</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5.2 знать основные закономерности возрастного развития, стадии и кризисы развития, социализации личности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5.3 знать основные методики преподавания, основные принципы деятельностного подхода, виды и приемы современных педагогических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5.4 уметь объективно оценивать знания обучающихся на основе методов контроля в соответствии с реальными  учебными возможностями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5.5 уметь организовывать различные виды внеурочной деятельности (игровая, учебно-исследовательская, художественно-продуктивная и т.п.)</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5.6 владеть разработками программы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2.1 знать основы психодиагностики, классификацию методов, их возможности и ограничения, предъявляемые к ним требования,  методы сбора, обработки информации, результатов психологических наблюдений и диагностики, способы интерпретации и представления результатов психодиагностического обследования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2.2 уметь определять ожидаемые результаты решения выделенных задач проекта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2.4 владеть навыками формулировки взаимосвязанных задач, обеспечивающих достижение поставленной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2.5 владеть навыками решения конкретных задач проекта заявленного качества и за установленное время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2.6 владеть навыком публичного представления результатов решения конкретной задачи проекта</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38.541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Б1.В.02.03 «Основы обучения и воспитания детей с сенсорными нарушениями» относится к обязательной части, является дисциплиной Блока Б1. «Дисциплины (модули)». Модуль "Теория и практика психолого-педагогического сопровождения детей с нарушениями в развитии"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методика обучения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ПК-5,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Воспитание и обучение детей с нарушениями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w:t>
            </w:r>
          </w:p>
          <w:p>
            <w:pPr>
              <w:jc w:val="left"/>
              <w:spacing w:after="0" w:line="240" w:lineRule="auto"/>
              <w:rPr>
                <w:sz w:val="24"/>
                <w:szCs w:val="24"/>
              </w:rPr>
            </w:pPr>
            <w:r>
              <w:rPr>
                <w:rFonts w:ascii="Times New Roman" w:hAnsi="Times New Roman" w:cs="Times New Roman"/>
                <w:color w:val="#000000"/>
                <w:sz w:val="24"/>
                <w:szCs w:val="24"/>
              </w:rPr>
              <w:t> характеристика детей с</w:t>
            </w:r>
          </w:p>
          <w:p>
            <w:pPr>
              <w:jc w:val="left"/>
              <w:spacing w:after="0" w:line="240" w:lineRule="auto"/>
              <w:rPr>
                <w:sz w:val="24"/>
                <w:szCs w:val="24"/>
              </w:rPr>
            </w:pPr>
            <w:r>
              <w:rPr>
                <w:rFonts w:ascii="Times New Roman" w:hAnsi="Times New Roman" w:cs="Times New Roman"/>
                <w:color w:val="#000000"/>
                <w:sz w:val="24"/>
                <w:szCs w:val="24"/>
              </w:rPr>
              <w:t> нарушениями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сурдопедагогики. Роль слуха в познании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обучения и</w:t>
            </w:r>
          </w:p>
          <w:p>
            <w:pPr>
              <w:jc w:val="left"/>
              <w:spacing w:after="0" w:line="240" w:lineRule="auto"/>
              <w:rPr>
                <w:sz w:val="24"/>
                <w:szCs w:val="24"/>
              </w:rPr>
            </w:pPr>
            <w:r>
              <w:rPr>
                <w:rFonts w:ascii="Times New Roman" w:hAnsi="Times New Roman" w:cs="Times New Roman"/>
                <w:color w:val="#000000"/>
                <w:sz w:val="24"/>
                <w:szCs w:val="24"/>
              </w:rPr>
              <w:t> воспитания детей с</w:t>
            </w:r>
          </w:p>
          <w:p>
            <w:pPr>
              <w:jc w:val="left"/>
              <w:spacing w:after="0" w:line="240" w:lineRule="auto"/>
              <w:rPr>
                <w:sz w:val="24"/>
                <w:szCs w:val="24"/>
              </w:rPr>
            </w:pPr>
            <w:r>
              <w:rPr>
                <w:rFonts w:ascii="Times New Roman" w:hAnsi="Times New Roman" w:cs="Times New Roman"/>
                <w:color w:val="#000000"/>
                <w:sz w:val="24"/>
                <w:szCs w:val="24"/>
              </w:rPr>
              <w:t> нарушениями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w:t>
            </w:r>
          </w:p>
          <w:p>
            <w:pPr>
              <w:jc w:val="left"/>
              <w:spacing w:after="0" w:line="240" w:lineRule="auto"/>
              <w:rPr>
                <w:sz w:val="24"/>
                <w:szCs w:val="24"/>
              </w:rPr>
            </w:pPr>
            <w:r>
              <w:rPr>
                <w:rFonts w:ascii="Times New Roman" w:hAnsi="Times New Roman" w:cs="Times New Roman"/>
                <w:color w:val="#000000"/>
                <w:sz w:val="24"/>
                <w:szCs w:val="24"/>
              </w:rPr>
              <w:t> характеристика детей с</w:t>
            </w:r>
          </w:p>
          <w:p>
            <w:pPr>
              <w:jc w:val="left"/>
              <w:spacing w:after="0" w:line="240" w:lineRule="auto"/>
              <w:rPr>
                <w:sz w:val="24"/>
                <w:szCs w:val="24"/>
              </w:rPr>
            </w:pPr>
            <w:r>
              <w:rPr>
                <w:rFonts w:ascii="Times New Roman" w:hAnsi="Times New Roman" w:cs="Times New Roman"/>
                <w:color w:val="#000000"/>
                <w:sz w:val="24"/>
                <w:szCs w:val="24"/>
              </w:rPr>
              <w:t> нарушениями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сурдопедагогики. Роль слуха в познании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обучения и</w:t>
            </w:r>
          </w:p>
          <w:p>
            <w:pPr>
              <w:jc w:val="left"/>
              <w:spacing w:after="0" w:line="240" w:lineRule="auto"/>
              <w:rPr>
                <w:sz w:val="24"/>
                <w:szCs w:val="24"/>
              </w:rPr>
            </w:pPr>
            <w:r>
              <w:rPr>
                <w:rFonts w:ascii="Times New Roman" w:hAnsi="Times New Roman" w:cs="Times New Roman"/>
                <w:color w:val="#000000"/>
                <w:sz w:val="24"/>
                <w:szCs w:val="24"/>
              </w:rPr>
              <w:t> воспитания детей с</w:t>
            </w:r>
          </w:p>
          <w:p>
            <w:pPr>
              <w:jc w:val="left"/>
              <w:spacing w:after="0" w:line="240" w:lineRule="auto"/>
              <w:rPr>
                <w:sz w:val="24"/>
                <w:szCs w:val="24"/>
              </w:rPr>
            </w:pPr>
            <w:r>
              <w:rPr>
                <w:rFonts w:ascii="Times New Roman" w:hAnsi="Times New Roman" w:cs="Times New Roman"/>
                <w:color w:val="#000000"/>
                <w:sz w:val="24"/>
                <w:szCs w:val="24"/>
              </w:rPr>
              <w:t> нарушениями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w:t>
            </w:r>
          </w:p>
          <w:p>
            <w:pPr>
              <w:jc w:val="left"/>
              <w:spacing w:after="0" w:line="240" w:lineRule="auto"/>
              <w:rPr>
                <w:sz w:val="24"/>
                <w:szCs w:val="24"/>
              </w:rPr>
            </w:pPr>
            <w:r>
              <w:rPr>
                <w:rFonts w:ascii="Times New Roman" w:hAnsi="Times New Roman" w:cs="Times New Roman"/>
                <w:color w:val="#000000"/>
                <w:sz w:val="24"/>
                <w:szCs w:val="24"/>
              </w:rPr>
              <w:t> характеристика детей с</w:t>
            </w:r>
          </w:p>
          <w:p>
            <w:pPr>
              <w:jc w:val="left"/>
              <w:spacing w:after="0" w:line="240" w:lineRule="auto"/>
              <w:rPr>
                <w:sz w:val="24"/>
                <w:szCs w:val="24"/>
              </w:rPr>
            </w:pPr>
            <w:r>
              <w:rPr>
                <w:rFonts w:ascii="Times New Roman" w:hAnsi="Times New Roman" w:cs="Times New Roman"/>
                <w:color w:val="#000000"/>
                <w:sz w:val="24"/>
                <w:szCs w:val="24"/>
              </w:rPr>
              <w:t> нарушениями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сурдопедагогики. Роль слуха в познании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обучения и</w:t>
            </w:r>
          </w:p>
          <w:p>
            <w:pPr>
              <w:jc w:val="left"/>
              <w:spacing w:after="0" w:line="240" w:lineRule="auto"/>
              <w:rPr>
                <w:sz w:val="24"/>
                <w:szCs w:val="24"/>
              </w:rPr>
            </w:pPr>
            <w:r>
              <w:rPr>
                <w:rFonts w:ascii="Times New Roman" w:hAnsi="Times New Roman" w:cs="Times New Roman"/>
                <w:color w:val="#000000"/>
                <w:sz w:val="24"/>
                <w:szCs w:val="24"/>
              </w:rPr>
              <w:t> воспитания детей с</w:t>
            </w:r>
          </w:p>
          <w:p>
            <w:pPr>
              <w:jc w:val="left"/>
              <w:spacing w:after="0" w:line="240" w:lineRule="auto"/>
              <w:rPr>
                <w:sz w:val="24"/>
                <w:szCs w:val="24"/>
              </w:rPr>
            </w:pPr>
            <w:r>
              <w:rPr>
                <w:rFonts w:ascii="Times New Roman" w:hAnsi="Times New Roman" w:cs="Times New Roman"/>
                <w:color w:val="#000000"/>
                <w:sz w:val="24"/>
                <w:szCs w:val="24"/>
              </w:rPr>
              <w:t> нарушениями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обучения и</w:t>
            </w:r>
          </w:p>
          <w:p>
            <w:pPr>
              <w:jc w:val="left"/>
              <w:spacing w:after="0" w:line="240" w:lineRule="auto"/>
              <w:rPr>
                <w:sz w:val="24"/>
                <w:szCs w:val="24"/>
              </w:rPr>
            </w:pPr>
            <w:r>
              <w:rPr>
                <w:rFonts w:ascii="Times New Roman" w:hAnsi="Times New Roman" w:cs="Times New Roman"/>
                <w:color w:val="#000000"/>
                <w:sz w:val="24"/>
                <w:szCs w:val="24"/>
              </w:rPr>
              <w:t> воспитания детей с</w:t>
            </w:r>
          </w:p>
          <w:p>
            <w:pPr>
              <w:jc w:val="left"/>
              <w:spacing w:after="0" w:line="240" w:lineRule="auto"/>
              <w:rPr>
                <w:sz w:val="24"/>
                <w:szCs w:val="24"/>
              </w:rPr>
            </w:pPr>
            <w:r>
              <w:rPr>
                <w:rFonts w:ascii="Times New Roman" w:hAnsi="Times New Roman" w:cs="Times New Roman"/>
                <w:color w:val="#000000"/>
                <w:sz w:val="24"/>
                <w:szCs w:val="24"/>
              </w:rPr>
              <w:t> нарушениями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Воспитание и обучение детей с нарушениями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w:t>
            </w:r>
          </w:p>
          <w:p>
            <w:pPr>
              <w:jc w:val="left"/>
              <w:spacing w:after="0" w:line="240" w:lineRule="auto"/>
              <w:rPr>
                <w:sz w:val="24"/>
                <w:szCs w:val="24"/>
              </w:rPr>
            </w:pPr>
            <w:r>
              <w:rPr>
                <w:rFonts w:ascii="Times New Roman" w:hAnsi="Times New Roman" w:cs="Times New Roman"/>
                <w:color w:val="#000000"/>
                <w:sz w:val="24"/>
                <w:szCs w:val="24"/>
              </w:rPr>
              <w:t> характеристика детей с</w:t>
            </w:r>
          </w:p>
          <w:p>
            <w:pPr>
              <w:jc w:val="left"/>
              <w:spacing w:after="0" w:line="240" w:lineRule="auto"/>
              <w:rPr>
                <w:sz w:val="24"/>
                <w:szCs w:val="24"/>
              </w:rPr>
            </w:pPr>
            <w:r>
              <w:rPr>
                <w:rFonts w:ascii="Times New Roman" w:hAnsi="Times New Roman" w:cs="Times New Roman"/>
                <w:color w:val="#000000"/>
                <w:sz w:val="24"/>
                <w:szCs w:val="24"/>
              </w:rPr>
              <w:t> нарушениями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Теоретико-методологические основы тифлопедагогики. Роль зрения в познании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обучения и</w:t>
            </w:r>
          </w:p>
          <w:p>
            <w:pPr>
              <w:jc w:val="left"/>
              <w:spacing w:after="0" w:line="240" w:lineRule="auto"/>
              <w:rPr>
                <w:sz w:val="24"/>
                <w:szCs w:val="24"/>
              </w:rPr>
            </w:pPr>
            <w:r>
              <w:rPr>
                <w:rFonts w:ascii="Times New Roman" w:hAnsi="Times New Roman" w:cs="Times New Roman"/>
                <w:color w:val="#000000"/>
                <w:sz w:val="24"/>
                <w:szCs w:val="24"/>
              </w:rPr>
              <w:t> воспитания детей с</w:t>
            </w:r>
          </w:p>
          <w:p>
            <w:pPr>
              <w:jc w:val="left"/>
              <w:spacing w:after="0" w:line="240" w:lineRule="auto"/>
              <w:rPr>
                <w:sz w:val="24"/>
                <w:szCs w:val="24"/>
              </w:rPr>
            </w:pPr>
            <w:r>
              <w:rPr>
                <w:rFonts w:ascii="Times New Roman" w:hAnsi="Times New Roman" w:cs="Times New Roman"/>
                <w:color w:val="#000000"/>
                <w:sz w:val="24"/>
                <w:szCs w:val="24"/>
              </w:rPr>
              <w:t> нарушениями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система образовательной</w:t>
            </w:r>
          </w:p>
          <w:p>
            <w:pPr>
              <w:jc w:val="left"/>
              <w:spacing w:after="0" w:line="240" w:lineRule="auto"/>
              <w:rPr>
                <w:sz w:val="24"/>
                <w:szCs w:val="24"/>
              </w:rPr>
            </w:pPr>
            <w:r>
              <w:rPr>
                <w:rFonts w:ascii="Times New Roman" w:hAnsi="Times New Roman" w:cs="Times New Roman"/>
                <w:color w:val="#000000"/>
                <w:sz w:val="24"/>
                <w:szCs w:val="24"/>
              </w:rPr>
              <w:t> работы с детьми с</w:t>
            </w:r>
          </w:p>
          <w:p>
            <w:pPr>
              <w:jc w:val="left"/>
              <w:spacing w:after="0" w:line="240" w:lineRule="auto"/>
              <w:rPr>
                <w:sz w:val="24"/>
                <w:szCs w:val="24"/>
              </w:rPr>
            </w:pPr>
            <w:r>
              <w:rPr>
                <w:rFonts w:ascii="Times New Roman" w:hAnsi="Times New Roman" w:cs="Times New Roman"/>
                <w:color w:val="#000000"/>
                <w:sz w:val="24"/>
                <w:szCs w:val="24"/>
              </w:rPr>
              <w:t> нарушением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w:t>
            </w:r>
          </w:p>
          <w:p>
            <w:pPr>
              <w:jc w:val="left"/>
              <w:spacing w:after="0" w:line="240" w:lineRule="auto"/>
              <w:rPr>
                <w:sz w:val="24"/>
                <w:szCs w:val="24"/>
              </w:rPr>
            </w:pPr>
            <w:r>
              <w:rPr>
                <w:rFonts w:ascii="Times New Roman" w:hAnsi="Times New Roman" w:cs="Times New Roman"/>
                <w:color w:val="#000000"/>
                <w:sz w:val="24"/>
                <w:szCs w:val="24"/>
              </w:rPr>
              <w:t> характеристика детей с</w:t>
            </w:r>
          </w:p>
          <w:p>
            <w:pPr>
              <w:jc w:val="left"/>
              <w:spacing w:after="0" w:line="240" w:lineRule="auto"/>
              <w:rPr>
                <w:sz w:val="24"/>
                <w:szCs w:val="24"/>
              </w:rPr>
            </w:pPr>
            <w:r>
              <w:rPr>
                <w:rFonts w:ascii="Times New Roman" w:hAnsi="Times New Roman" w:cs="Times New Roman"/>
                <w:color w:val="#000000"/>
                <w:sz w:val="24"/>
                <w:szCs w:val="24"/>
              </w:rPr>
              <w:t> нарушениями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обучения и</w:t>
            </w:r>
          </w:p>
          <w:p>
            <w:pPr>
              <w:jc w:val="left"/>
              <w:spacing w:after="0" w:line="240" w:lineRule="auto"/>
              <w:rPr>
                <w:sz w:val="24"/>
                <w:szCs w:val="24"/>
              </w:rPr>
            </w:pPr>
            <w:r>
              <w:rPr>
                <w:rFonts w:ascii="Times New Roman" w:hAnsi="Times New Roman" w:cs="Times New Roman"/>
                <w:color w:val="#000000"/>
                <w:sz w:val="24"/>
                <w:szCs w:val="24"/>
              </w:rPr>
              <w:t> воспитания детей с</w:t>
            </w:r>
          </w:p>
          <w:p>
            <w:pPr>
              <w:jc w:val="left"/>
              <w:spacing w:after="0" w:line="240" w:lineRule="auto"/>
              <w:rPr>
                <w:sz w:val="24"/>
                <w:szCs w:val="24"/>
              </w:rPr>
            </w:pPr>
            <w:r>
              <w:rPr>
                <w:rFonts w:ascii="Times New Roman" w:hAnsi="Times New Roman" w:cs="Times New Roman"/>
                <w:color w:val="#000000"/>
                <w:sz w:val="24"/>
                <w:szCs w:val="24"/>
              </w:rPr>
              <w:t> нарушениями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w:t>
            </w:r>
          </w:p>
          <w:p>
            <w:pPr>
              <w:jc w:val="left"/>
              <w:spacing w:after="0" w:line="240" w:lineRule="auto"/>
              <w:rPr>
                <w:sz w:val="24"/>
                <w:szCs w:val="24"/>
              </w:rPr>
            </w:pPr>
            <w:r>
              <w:rPr>
                <w:rFonts w:ascii="Times New Roman" w:hAnsi="Times New Roman" w:cs="Times New Roman"/>
                <w:color w:val="#000000"/>
                <w:sz w:val="24"/>
                <w:szCs w:val="24"/>
              </w:rPr>
              <w:t> характеристика детей с</w:t>
            </w:r>
          </w:p>
          <w:p>
            <w:pPr>
              <w:jc w:val="left"/>
              <w:spacing w:after="0" w:line="240" w:lineRule="auto"/>
              <w:rPr>
                <w:sz w:val="24"/>
                <w:szCs w:val="24"/>
              </w:rPr>
            </w:pPr>
            <w:r>
              <w:rPr>
                <w:rFonts w:ascii="Times New Roman" w:hAnsi="Times New Roman" w:cs="Times New Roman"/>
                <w:color w:val="#000000"/>
                <w:sz w:val="24"/>
                <w:szCs w:val="24"/>
              </w:rPr>
              <w:t> нарушениями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Теоретико-методологические основы тифлопедагогики. Роль зрения в познании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обучения и</w:t>
            </w:r>
          </w:p>
          <w:p>
            <w:pPr>
              <w:jc w:val="left"/>
              <w:spacing w:after="0" w:line="240" w:lineRule="auto"/>
              <w:rPr>
                <w:sz w:val="24"/>
                <w:szCs w:val="24"/>
              </w:rPr>
            </w:pPr>
            <w:r>
              <w:rPr>
                <w:rFonts w:ascii="Times New Roman" w:hAnsi="Times New Roman" w:cs="Times New Roman"/>
                <w:color w:val="#000000"/>
                <w:sz w:val="24"/>
                <w:szCs w:val="24"/>
              </w:rPr>
              <w:t> воспитания детей с</w:t>
            </w:r>
          </w:p>
          <w:p>
            <w:pPr>
              <w:jc w:val="left"/>
              <w:spacing w:after="0" w:line="240" w:lineRule="auto"/>
              <w:rPr>
                <w:sz w:val="24"/>
                <w:szCs w:val="24"/>
              </w:rPr>
            </w:pPr>
            <w:r>
              <w:rPr>
                <w:rFonts w:ascii="Times New Roman" w:hAnsi="Times New Roman" w:cs="Times New Roman"/>
                <w:color w:val="#000000"/>
                <w:sz w:val="24"/>
                <w:szCs w:val="24"/>
              </w:rPr>
              <w:t> нарушениями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система образовательной</w:t>
            </w:r>
          </w:p>
          <w:p>
            <w:pPr>
              <w:jc w:val="left"/>
              <w:spacing w:after="0" w:line="240" w:lineRule="auto"/>
              <w:rPr>
                <w:sz w:val="24"/>
                <w:szCs w:val="24"/>
              </w:rPr>
            </w:pPr>
            <w:r>
              <w:rPr>
                <w:rFonts w:ascii="Times New Roman" w:hAnsi="Times New Roman" w:cs="Times New Roman"/>
                <w:color w:val="#000000"/>
                <w:sz w:val="24"/>
                <w:szCs w:val="24"/>
              </w:rPr>
              <w:t> работы с детьми с</w:t>
            </w:r>
          </w:p>
          <w:p>
            <w:pPr>
              <w:jc w:val="left"/>
              <w:spacing w:after="0" w:line="240" w:lineRule="auto"/>
              <w:rPr>
                <w:sz w:val="24"/>
                <w:szCs w:val="24"/>
              </w:rPr>
            </w:pPr>
            <w:r>
              <w:rPr>
                <w:rFonts w:ascii="Times New Roman" w:hAnsi="Times New Roman" w:cs="Times New Roman"/>
                <w:color w:val="#000000"/>
                <w:sz w:val="24"/>
                <w:szCs w:val="24"/>
              </w:rPr>
              <w:t> нарушением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Теоретико-методологические основы тифлопедагогики. Роль зрения в познании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обучения и</w:t>
            </w:r>
          </w:p>
          <w:p>
            <w:pPr>
              <w:jc w:val="left"/>
              <w:spacing w:after="0" w:line="240" w:lineRule="auto"/>
              <w:rPr>
                <w:sz w:val="24"/>
                <w:szCs w:val="24"/>
              </w:rPr>
            </w:pPr>
            <w:r>
              <w:rPr>
                <w:rFonts w:ascii="Times New Roman" w:hAnsi="Times New Roman" w:cs="Times New Roman"/>
                <w:color w:val="#000000"/>
                <w:sz w:val="24"/>
                <w:szCs w:val="24"/>
              </w:rPr>
              <w:t> воспитания детей с</w:t>
            </w:r>
          </w:p>
          <w:p>
            <w:pPr>
              <w:jc w:val="left"/>
              <w:spacing w:after="0" w:line="240" w:lineRule="auto"/>
              <w:rPr>
                <w:sz w:val="24"/>
                <w:szCs w:val="24"/>
              </w:rPr>
            </w:pPr>
            <w:r>
              <w:rPr>
                <w:rFonts w:ascii="Times New Roman" w:hAnsi="Times New Roman" w:cs="Times New Roman"/>
                <w:color w:val="#000000"/>
                <w:sz w:val="24"/>
                <w:szCs w:val="24"/>
              </w:rPr>
              <w:t> нарушениями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система образовательной</w:t>
            </w:r>
          </w:p>
          <w:p>
            <w:pPr>
              <w:jc w:val="left"/>
              <w:spacing w:after="0" w:line="240" w:lineRule="auto"/>
              <w:rPr>
                <w:sz w:val="24"/>
                <w:szCs w:val="24"/>
              </w:rPr>
            </w:pPr>
            <w:r>
              <w:rPr>
                <w:rFonts w:ascii="Times New Roman" w:hAnsi="Times New Roman" w:cs="Times New Roman"/>
                <w:color w:val="#000000"/>
                <w:sz w:val="24"/>
                <w:szCs w:val="24"/>
              </w:rPr>
              <w:t> работы с детьми с</w:t>
            </w:r>
          </w:p>
          <w:p>
            <w:pPr>
              <w:jc w:val="left"/>
              <w:spacing w:after="0" w:line="240" w:lineRule="auto"/>
              <w:rPr>
                <w:sz w:val="24"/>
                <w:szCs w:val="24"/>
              </w:rPr>
            </w:pPr>
            <w:r>
              <w:rPr>
                <w:rFonts w:ascii="Times New Roman" w:hAnsi="Times New Roman" w:cs="Times New Roman"/>
                <w:color w:val="#000000"/>
                <w:sz w:val="24"/>
                <w:szCs w:val="24"/>
              </w:rPr>
              <w:t> нарушением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93.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w:t>
            </w:r>
          </w:p>
          <w:p>
            <w:pPr>
              <w:jc w:val="center"/>
              <w:spacing w:after="0" w:line="240" w:lineRule="auto"/>
              <w:rPr>
                <w:sz w:val="24"/>
                <w:szCs w:val="24"/>
              </w:rPr>
            </w:pPr>
            <w:r>
              <w:rPr>
                <w:rFonts w:ascii="Times New Roman" w:hAnsi="Times New Roman" w:cs="Times New Roman"/>
                <w:b/>
                <w:color w:val="#000000"/>
                <w:sz w:val="24"/>
                <w:szCs w:val="24"/>
              </w:rPr>
              <w:t> характеристика детей с</w:t>
            </w:r>
          </w:p>
          <w:p>
            <w:pPr>
              <w:jc w:val="center"/>
              <w:spacing w:after="0" w:line="240" w:lineRule="auto"/>
              <w:rPr>
                <w:sz w:val="24"/>
                <w:szCs w:val="24"/>
              </w:rPr>
            </w:pPr>
            <w:r>
              <w:rPr>
                <w:rFonts w:ascii="Times New Roman" w:hAnsi="Times New Roman" w:cs="Times New Roman"/>
                <w:b/>
                <w:color w:val="#000000"/>
                <w:sz w:val="24"/>
                <w:szCs w:val="24"/>
              </w:rPr>
              <w:t> нарушениями слуха</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ВНД и ВПФ детей с нарушениями</w:t>
            </w:r>
          </w:p>
          <w:p>
            <w:pPr>
              <w:jc w:val="both"/>
              <w:spacing w:after="0" w:line="240" w:lineRule="auto"/>
              <w:rPr>
                <w:sz w:val="24"/>
                <w:szCs w:val="24"/>
              </w:rPr>
            </w:pPr>
            <w:r>
              <w:rPr>
                <w:rFonts w:ascii="Times New Roman" w:hAnsi="Times New Roman" w:cs="Times New Roman"/>
                <w:color w:val="#000000"/>
                <w:sz w:val="24"/>
                <w:szCs w:val="24"/>
              </w:rPr>
              <w:t> слуха. Характеристика эмоционально-волевой</w:t>
            </w:r>
          </w:p>
          <w:p>
            <w:pPr>
              <w:jc w:val="both"/>
              <w:spacing w:after="0" w:line="240" w:lineRule="auto"/>
              <w:rPr>
                <w:sz w:val="24"/>
                <w:szCs w:val="24"/>
              </w:rPr>
            </w:pPr>
            <w:r>
              <w:rPr>
                <w:rFonts w:ascii="Times New Roman" w:hAnsi="Times New Roman" w:cs="Times New Roman"/>
                <w:color w:val="#000000"/>
                <w:sz w:val="24"/>
                <w:szCs w:val="24"/>
              </w:rPr>
              <w:t> сферы детей с нарушениями слуха. Особенности</w:t>
            </w:r>
          </w:p>
          <w:p>
            <w:pPr>
              <w:jc w:val="both"/>
              <w:spacing w:after="0" w:line="240" w:lineRule="auto"/>
              <w:rPr>
                <w:sz w:val="24"/>
                <w:szCs w:val="24"/>
              </w:rPr>
            </w:pPr>
            <w:r>
              <w:rPr>
                <w:rFonts w:ascii="Times New Roman" w:hAnsi="Times New Roman" w:cs="Times New Roman"/>
                <w:color w:val="#000000"/>
                <w:sz w:val="24"/>
                <w:szCs w:val="24"/>
              </w:rPr>
              <w:t> интеллектуального развития и развития</w:t>
            </w:r>
          </w:p>
          <w:p>
            <w:pPr>
              <w:jc w:val="both"/>
              <w:spacing w:after="0" w:line="240" w:lineRule="auto"/>
              <w:rPr>
                <w:sz w:val="24"/>
                <w:szCs w:val="24"/>
              </w:rPr>
            </w:pPr>
            <w:r>
              <w:rPr>
                <w:rFonts w:ascii="Times New Roman" w:hAnsi="Times New Roman" w:cs="Times New Roman"/>
                <w:color w:val="#000000"/>
                <w:sz w:val="24"/>
                <w:szCs w:val="24"/>
              </w:rPr>
              <w:t> познавательной деятельности детей с</w:t>
            </w:r>
          </w:p>
          <w:p>
            <w:pPr>
              <w:jc w:val="both"/>
              <w:spacing w:after="0" w:line="240" w:lineRule="auto"/>
              <w:rPr>
                <w:sz w:val="24"/>
                <w:szCs w:val="24"/>
              </w:rPr>
            </w:pPr>
            <w:r>
              <w:rPr>
                <w:rFonts w:ascii="Times New Roman" w:hAnsi="Times New Roman" w:cs="Times New Roman"/>
                <w:color w:val="#000000"/>
                <w:sz w:val="24"/>
                <w:szCs w:val="24"/>
              </w:rPr>
              <w:t> нарушениями слуха. Роль зрительных ощущений и восприятия у детей с нарушениями слуха. Возможности зрительного восприятия устной речи. Тактильно-вибрационные ощущения, их роль в познании окружающего мира у детей с тяжелыми нарушениями слуха. Особенности слуховых ощущений у детей с нарушениями слуха. Значение остаточного слуха в процессе формирования речи. Сенсорное развитие как главный путь усвоения общественного опыта, формирования восприятия, представлений о свойствах предметов. Роль речи в процессе сенсорного развития ребенка. Особенности внимания глухих и слабослышащих детей. Образная и словесная память и особенности их развития у детей с нарушениями слуха. Влияние речевого недоразвития на формирование образной и словесной памяти. Особенности развития мышления у дошкольников с нарушениями слуха. Влияние недоразвития речи на формирование различных видов мышления. Овладение глухими и слабослышащими детьми основными мыслительными операциями (анализом, синтезом, сравнением, обобщением). Воссоздающее и творческое воображение у детей с нарушениями слуха.</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сурдопедагогики. Роль слуха в познании окружающего мира.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Сурдопсихология как раздел специальной психологии, изучающий закономерности психического развития лиц с нарушениями слуха. Сурдопедагогика в системе педагогических наук, занимающаяся вопросами воспитания, образования и обучения лиц с аномалиями слуха. Задачи сурдопсихологии и сурдопедагогики. Связь с другими научными дисциплинами. Роль слуха в жизни человека. Классификация нарушений слуха. Глухие, слабослышащие, позднооглохшие. Причины и виды нарушений слуховой функции.</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обучения и</w:t>
            </w:r>
          </w:p>
          <w:p>
            <w:pPr>
              <w:jc w:val="center"/>
              <w:spacing w:after="0" w:line="240" w:lineRule="auto"/>
              <w:rPr>
                <w:sz w:val="24"/>
                <w:szCs w:val="24"/>
              </w:rPr>
            </w:pPr>
            <w:r>
              <w:rPr>
                <w:rFonts w:ascii="Times New Roman" w:hAnsi="Times New Roman" w:cs="Times New Roman"/>
                <w:b/>
                <w:color w:val="#000000"/>
                <w:sz w:val="24"/>
                <w:szCs w:val="24"/>
              </w:rPr>
              <w:t> воспитания детей с</w:t>
            </w:r>
          </w:p>
          <w:p>
            <w:pPr>
              <w:jc w:val="center"/>
              <w:spacing w:after="0" w:line="240" w:lineRule="auto"/>
              <w:rPr>
                <w:sz w:val="24"/>
                <w:szCs w:val="24"/>
              </w:rPr>
            </w:pPr>
            <w:r>
              <w:rPr>
                <w:rFonts w:ascii="Times New Roman" w:hAnsi="Times New Roman" w:cs="Times New Roman"/>
                <w:b/>
                <w:color w:val="#000000"/>
                <w:sz w:val="24"/>
                <w:szCs w:val="24"/>
              </w:rPr>
              <w:t> нарушениями слуха</w:t>
            </w:r>
          </w:p>
        </w:tc>
      </w:tr>
      <w:tr>
        <w:trPr>
          <w:trHeight w:hRule="exact" w:val="1144.9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системы обучения и воспитания</w:t>
            </w:r>
          </w:p>
          <w:p>
            <w:pPr>
              <w:jc w:val="both"/>
              <w:spacing w:after="0" w:line="240" w:lineRule="auto"/>
              <w:rPr>
                <w:sz w:val="24"/>
                <w:szCs w:val="24"/>
              </w:rPr>
            </w:pPr>
            <w:r>
              <w:rPr>
                <w:rFonts w:ascii="Times New Roman" w:hAnsi="Times New Roman" w:cs="Times New Roman"/>
                <w:color w:val="#000000"/>
                <w:sz w:val="24"/>
                <w:szCs w:val="24"/>
              </w:rPr>
              <w:t> детей с нарушениями слуха. Принципы образования детей с</w:t>
            </w:r>
          </w:p>
          <w:p>
            <w:pPr>
              <w:jc w:val="both"/>
              <w:spacing w:after="0" w:line="240" w:lineRule="auto"/>
              <w:rPr>
                <w:sz w:val="24"/>
                <w:szCs w:val="24"/>
              </w:rPr>
            </w:pPr>
            <w:r>
              <w:rPr>
                <w:rFonts w:ascii="Times New Roman" w:hAnsi="Times New Roman" w:cs="Times New Roman"/>
                <w:color w:val="#000000"/>
                <w:sz w:val="24"/>
                <w:szCs w:val="24"/>
              </w:rPr>
              <w:t> нарушениями слуха. Специальные коррекционные</w:t>
            </w:r>
          </w:p>
          <w:p>
            <w:pPr>
              <w:jc w:val="both"/>
              <w:spacing w:after="0" w:line="240" w:lineRule="auto"/>
              <w:rPr>
                <w:sz w:val="24"/>
                <w:szCs w:val="24"/>
              </w:rPr>
            </w:pPr>
            <w:r>
              <w:rPr>
                <w:rFonts w:ascii="Times New Roman" w:hAnsi="Times New Roman" w:cs="Times New Roman"/>
                <w:color w:val="#000000"/>
                <w:sz w:val="24"/>
                <w:szCs w:val="24"/>
              </w:rPr>
              <w:t> образовательные учреждения для детей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нарушениями слухового анализатора. Содержание этапов коррекционно-педагогической помощи лицам, имеющим нарушения слуха. Принципы коррекционно-педагогической работы. Условия эффективности осуществления коррекционного процесса. Формы организации коррекционно-педагогической деятельности с лицами, имеющими нарушения слуха. Объективные и субъективные методы исследования слуха. Анализ аудиометрических данных. Выявление возможностей восприятия речи на слух глухими и слабослышащими детьми.</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w:t>
            </w:r>
          </w:p>
          <w:p>
            <w:pPr>
              <w:jc w:val="center"/>
              <w:spacing w:after="0" w:line="240" w:lineRule="auto"/>
              <w:rPr>
                <w:sz w:val="24"/>
                <w:szCs w:val="24"/>
              </w:rPr>
            </w:pPr>
            <w:r>
              <w:rPr>
                <w:rFonts w:ascii="Times New Roman" w:hAnsi="Times New Roman" w:cs="Times New Roman"/>
                <w:b/>
                <w:color w:val="#000000"/>
                <w:sz w:val="24"/>
                <w:szCs w:val="24"/>
              </w:rPr>
              <w:t> характеристика детей с</w:t>
            </w:r>
          </w:p>
          <w:p>
            <w:pPr>
              <w:jc w:val="center"/>
              <w:spacing w:after="0" w:line="240" w:lineRule="auto"/>
              <w:rPr>
                <w:sz w:val="24"/>
                <w:szCs w:val="24"/>
              </w:rPr>
            </w:pPr>
            <w:r>
              <w:rPr>
                <w:rFonts w:ascii="Times New Roman" w:hAnsi="Times New Roman" w:cs="Times New Roman"/>
                <w:b/>
                <w:color w:val="#000000"/>
                <w:sz w:val="24"/>
                <w:szCs w:val="24"/>
              </w:rPr>
              <w:t> нарушениями зрения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ВНД и ВПФ детей с нарушениями</w:t>
            </w:r>
          </w:p>
          <w:p>
            <w:pPr>
              <w:jc w:val="both"/>
              <w:spacing w:after="0" w:line="240" w:lineRule="auto"/>
              <w:rPr>
                <w:sz w:val="24"/>
                <w:szCs w:val="24"/>
              </w:rPr>
            </w:pPr>
            <w:r>
              <w:rPr>
                <w:rFonts w:ascii="Times New Roman" w:hAnsi="Times New Roman" w:cs="Times New Roman"/>
                <w:color w:val="#000000"/>
                <w:sz w:val="24"/>
                <w:szCs w:val="24"/>
              </w:rPr>
              <w:t> зрения. Характеристика эмоционально-волевой</w:t>
            </w:r>
          </w:p>
          <w:p>
            <w:pPr>
              <w:jc w:val="both"/>
              <w:spacing w:after="0" w:line="240" w:lineRule="auto"/>
              <w:rPr>
                <w:sz w:val="24"/>
                <w:szCs w:val="24"/>
              </w:rPr>
            </w:pPr>
            <w:r>
              <w:rPr>
                <w:rFonts w:ascii="Times New Roman" w:hAnsi="Times New Roman" w:cs="Times New Roman"/>
                <w:color w:val="#000000"/>
                <w:sz w:val="24"/>
                <w:szCs w:val="24"/>
              </w:rPr>
              <w:t> сферы детей с нарушениями зрения. Особенности</w:t>
            </w:r>
          </w:p>
          <w:p>
            <w:pPr>
              <w:jc w:val="both"/>
              <w:spacing w:after="0" w:line="240" w:lineRule="auto"/>
              <w:rPr>
                <w:sz w:val="24"/>
                <w:szCs w:val="24"/>
              </w:rPr>
            </w:pPr>
            <w:r>
              <w:rPr>
                <w:rFonts w:ascii="Times New Roman" w:hAnsi="Times New Roman" w:cs="Times New Roman"/>
                <w:color w:val="#000000"/>
                <w:sz w:val="24"/>
                <w:szCs w:val="24"/>
              </w:rPr>
              <w:t> интеллектуального развития и развития</w:t>
            </w:r>
          </w:p>
          <w:p>
            <w:pPr>
              <w:jc w:val="both"/>
              <w:spacing w:after="0" w:line="240" w:lineRule="auto"/>
              <w:rPr>
                <w:sz w:val="24"/>
                <w:szCs w:val="24"/>
              </w:rPr>
            </w:pPr>
            <w:r>
              <w:rPr>
                <w:rFonts w:ascii="Times New Roman" w:hAnsi="Times New Roman" w:cs="Times New Roman"/>
                <w:color w:val="#000000"/>
                <w:sz w:val="24"/>
                <w:szCs w:val="24"/>
              </w:rPr>
              <w:t> познавательной деятельности детей с</w:t>
            </w:r>
          </w:p>
          <w:p>
            <w:pPr>
              <w:jc w:val="both"/>
              <w:spacing w:after="0" w:line="240" w:lineRule="auto"/>
              <w:rPr>
                <w:sz w:val="24"/>
                <w:szCs w:val="24"/>
              </w:rPr>
            </w:pPr>
            <w:r>
              <w:rPr>
                <w:rFonts w:ascii="Times New Roman" w:hAnsi="Times New Roman" w:cs="Times New Roman"/>
                <w:color w:val="#000000"/>
                <w:sz w:val="24"/>
                <w:szCs w:val="24"/>
              </w:rPr>
              <w:t> нарушениями зрения.Теории компенсации зрительных нарушений. Компенсация как синтез биологических и социальных факторов. Физиологическая основа процесса компенсации. Социальная основа компенсации. Позиция специфического психологического стандарта развития детей с нарушениями зрения. Позиция сближения развития детей с нарушением зрения и зрячих. Особенности развития мышления у лиц с нарушениями зрения. Особенности развития воображения лиц с нарушениями зрения. Внимание при глубоких нарушениях зрения.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Теоретико-методологические основы тифлопедагогики. Роль зрения в познании окружающего мира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зрения в отражении человеком окружающего мира. Функции зрения в отражательной деятельности человека и последствия его нарушения. Тифлопсихология – отрасль специальной психологии, наука, изучающая закономерности и особенности психического развития лиц с нарушениями зрения. Тифлопедагогика в системе педагогических наук. Предмет и задачи тифлопсихологии и тифлопедагогики. Характеристика основных методов тифлопсихологии и тифлопедагогики. Основные формы патологии зрительного анализатора. Классификация лиц с нарушениями зрения по характеру нарушения, по способу восприятия и степени сохранности остаточного зрения, по времени возникновения дефекта. Прогрессирующие и непрогрессирующие нарушения.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обучения и</w:t>
            </w:r>
          </w:p>
          <w:p>
            <w:pPr>
              <w:jc w:val="center"/>
              <w:spacing w:after="0" w:line="240" w:lineRule="auto"/>
              <w:rPr>
                <w:sz w:val="24"/>
                <w:szCs w:val="24"/>
              </w:rPr>
            </w:pPr>
            <w:r>
              <w:rPr>
                <w:rFonts w:ascii="Times New Roman" w:hAnsi="Times New Roman" w:cs="Times New Roman"/>
                <w:b/>
                <w:color w:val="#000000"/>
                <w:sz w:val="24"/>
                <w:szCs w:val="24"/>
              </w:rPr>
              <w:t> воспитания детей с</w:t>
            </w:r>
          </w:p>
          <w:p>
            <w:pPr>
              <w:jc w:val="center"/>
              <w:spacing w:after="0" w:line="240" w:lineRule="auto"/>
              <w:rPr>
                <w:sz w:val="24"/>
                <w:szCs w:val="24"/>
              </w:rPr>
            </w:pPr>
            <w:r>
              <w:rPr>
                <w:rFonts w:ascii="Times New Roman" w:hAnsi="Times New Roman" w:cs="Times New Roman"/>
                <w:b/>
                <w:color w:val="#000000"/>
                <w:sz w:val="24"/>
                <w:szCs w:val="24"/>
              </w:rPr>
              <w:t> нарушениями зрения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системы обучения и воспитания</w:t>
            </w:r>
          </w:p>
          <w:p>
            <w:pPr>
              <w:jc w:val="both"/>
              <w:spacing w:after="0" w:line="240" w:lineRule="auto"/>
              <w:rPr>
                <w:sz w:val="24"/>
                <w:szCs w:val="24"/>
              </w:rPr>
            </w:pPr>
            <w:r>
              <w:rPr>
                <w:rFonts w:ascii="Times New Roman" w:hAnsi="Times New Roman" w:cs="Times New Roman"/>
                <w:color w:val="#000000"/>
                <w:sz w:val="24"/>
                <w:szCs w:val="24"/>
              </w:rPr>
              <w:t> детей с нарушениями зрения. Принципы образования детей с</w:t>
            </w:r>
          </w:p>
          <w:p>
            <w:pPr>
              <w:jc w:val="both"/>
              <w:spacing w:after="0" w:line="240" w:lineRule="auto"/>
              <w:rPr>
                <w:sz w:val="24"/>
                <w:szCs w:val="24"/>
              </w:rPr>
            </w:pPr>
            <w:r>
              <w:rPr>
                <w:rFonts w:ascii="Times New Roman" w:hAnsi="Times New Roman" w:cs="Times New Roman"/>
                <w:color w:val="#000000"/>
                <w:sz w:val="24"/>
                <w:szCs w:val="24"/>
              </w:rPr>
              <w:t> нарушениями зрения. Специальные</w:t>
            </w:r>
          </w:p>
          <w:p>
            <w:pPr>
              <w:jc w:val="both"/>
              <w:spacing w:after="0" w:line="240" w:lineRule="auto"/>
              <w:rPr>
                <w:sz w:val="24"/>
                <w:szCs w:val="24"/>
              </w:rPr>
            </w:pPr>
            <w:r>
              <w:rPr>
                <w:rFonts w:ascii="Times New Roman" w:hAnsi="Times New Roman" w:cs="Times New Roman"/>
                <w:color w:val="#000000"/>
                <w:sz w:val="24"/>
                <w:szCs w:val="24"/>
              </w:rPr>
              <w:t> коррекционные образовательные учреждения для детей с нарушениями зрительного анализатора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система образовательной</w:t>
            </w:r>
          </w:p>
          <w:p>
            <w:pPr>
              <w:jc w:val="center"/>
              <w:spacing w:after="0" w:line="240" w:lineRule="auto"/>
              <w:rPr>
                <w:sz w:val="24"/>
                <w:szCs w:val="24"/>
              </w:rPr>
            </w:pPr>
            <w:r>
              <w:rPr>
                <w:rFonts w:ascii="Times New Roman" w:hAnsi="Times New Roman" w:cs="Times New Roman"/>
                <w:b/>
                <w:color w:val="#000000"/>
                <w:sz w:val="24"/>
                <w:szCs w:val="24"/>
              </w:rPr>
              <w:t> работы с детьми с</w:t>
            </w:r>
          </w:p>
          <w:p>
            <w:pPr>
              <w:jc w:val="center"/>
              <w:spacing w:after="0" w:line="240" w:lineRule="auto"/>
              <w:rPr>
                <w:sz w:val="24"/>
                <w:szCs w:val="24"/>
              </w:rPr>
            </w:pPr>
            <w:r>
              <w:rPr>
                <w:rFonts w:ascii="Times New Roman" w:hAnsi="Times New Roman" w:cs="Times New Roman"/>
                <w:b/>
                <w:color w:val="#000000"/>
                <w:sz w:val="24"/>
                <w:szCs w:val="24"/>
              </w:rPr>
              <w:t> нарушением зрения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зрения и слуха в жизни ребенка. Педагогические системы образования лиц с нарушениями зрения: дошкольное, школьное образование, трудовая подготовка и профориентация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w:t>
            </w:r>
          </w:p>
          <w:p>
            <w:pPr>
              <w:jc w:val="center"/>
              <w:spacing w:after="0" w:line="240" w:lineRule="auto"/>
              <w:rPr>
                <w:sz w:val="24"/>
                <w:szCs w:val="24"/>
              </w:rPr>
            </w:pPr>
            <w:r>
              <w:rPr>
                <w:rFonts w:ascii="Times New Roman" w:hAnsi="Times New Roman" w:cs="Times New Roman"/>
                <w:b/>
                <w:color w:val="#000000"/>
                <w:sz w:val="24"/>
                <w:szCs w:val="24"/>
              </w:rPr>
              <w:t> характеристика детей с</w:t>
            </w:r>
          </w:p>
          <w:p>
            <w:pPr>
              <w:jc w:val="center"/>
              <w:spacing w:after="0" w:line="240" w:lineRule="auto"/>
              <w:rPr>
                <w:sz w:val="24"/>
                <w:szCs w:val="24"/>
              </w:rPr>
            </w:pPr>
            <w:r>
              <w:rPr>
                <w:rFonts w:ascii="Times New Roman" w:hAnsi="Times New Roman" w:cs="Times New Roman"/>
                <w:b/>
                <w:color w:val="#000000"/>
                <w:sz w:val="24"/>
                <w:szCs w:val="24"/>
              </w:rPr>
              <w:t> нарушениями слуха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Каковы задачи сурдопсихологии и сурдопедагогики?</w:t>
            </w:r>
          </w:p>
          <w:p>
            <w:pPr>
              <w:jc w:val="both"/>
              <w:spacing w:after="0" w:line="240" w:lineRule="auto"/>
              <w:rPr>
                <w:sz w:val="24"/>
                <w:szCs w:val="24"/>
              </w:rPr>
            </w:pPr>
            <w:r>
              <w:rPr>
                <w:rFonts w:ascii="Times New Roman" w:hAnsi="Times New Roman" w:cs="Times New Roman"/>
                <w:color w:val="#000000"/>
                <w:sz w:val="24"/>
                <w:szCs w:val="24"/>
              </w:rPr>
              <w:t> 2. Охарактеризуйте общие и специальные закономерности психического развития детей с нару-шениями слухового анализатора.</w:t>
            </w:r>
          </w:p>
          <w:p>
            <w:pPr>
              <w:jc w:val="both"/>
              <w:spacing w:after="0" w:line="240" w:lineRule="auto"/>
              <w:rPr>
                <w:sz w:val="24"/>
                <w:szCs w:val="24"/>
              </w:rPr>
            </w:pPr>
            <w:r>
              <w:rPr>
                <w:rFonts w:ascii="Times New Roman" w:hAnsi="Times New Roman" w:cs="Times New Roman"/>
                <w:color w:val="#000000"/>
                <w:sz w:val="24"/>
                <w:szCs w:val="24"/>
              </w:rPr>
              <w:t> 3. На какие особенности поведения детей следует обращать внимание, если у них предполагается нарушение слуха?</w:t>
            </w:r>
          </w:p>
          <w:p>
            <w:pPr>
              <w:jc w:val="both"/>
              <w:spacing w:after="0" w:line="240" w:lineRule="auto"/>
              <w:rPr>
                <w:sz w:val="24"/>
                <w:szCs w:val="24"/>
              </w:rPr>
            </w:pPr>
            <w:r>
              <w:rPr>
                <w:rFonts w:ascii="Times New Roman" w:hAnsi="Times New Roman" w:cs="Times New Roman"/>
                <w:color w:val="#000000"/>
                <w:sz w:val="24"/>
                <w:szCs w:val="24"/>
              </w:rPr>
              <w:t> 4. Каковы основные направления реабилитационной работы с детьми с данными нарушениями?</w:t>
            </w:r>
          </w:p>
          <w:p>
            <w:pPr>
              <w:jc w:val="both"/>
              <w:spacing w:after="0" w:line="240" w:lineRule="auto"/>
              <w:rPr>
                <w:sz w:val="24"/>
                <w:szCs w:val="24"/>
              </w:rPr>
            </w:pPr>
            <w:r>
              <w:rPr>
                <w:rFonts w:ascii="Times New Roman" w:hAnsi="Times New Roman" w:cs="Times New Roman"/>
                <w:color w:val="#000000"/>
                <w:sz w:val="24"/>
                <w:szCs w:val="24"/>
              </w:rPr>
              <w:t> 5. В чем специфика обучения детей с нарушениями и слухового анализаторов?</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сурдопедагогики. Роль слуха в познании окружающего мира.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Составьте профиль группы, в котором отразите: состав, присутствие детей с особыми образовательными потребностями, характеристику каждого ребенка с позиций: (потребность в создании специальных условий и адаптации физкультурно- оздоровительной образовательной среды (что, в каком объеме, каким образом следует адаптировать), сформированность основ учебной деятельности, общения (средства и техники), взаимодействия со сверстниками).</w:t>
            </w:r>
          </w:p>
          <w:p>
            <w:pPr>
              <w:jc w:val="both"/>
              <w:spacing w:after="0" w:line="240" w:lineRule="auto"/>
              <w:rPr>
                <w:sz w:val="24"/>
                <w:szCs w:val="24"/>
              </w:rPr>
            </w:pPr>
            <w:r>
              <w:rPr>
                <w:rFonts w:ascii="Times New Roman" w:hAnsi="Times New Roman" w:cs="Times New Roman"/>
                <w:color w:val="#000000"/>
                <w:sz w:val="24"/>
                <w:szCs w:val="24"/>
              </w:rPr>
              <w:t> Для выполнения задания составьте перечень вопросов, которые следует задать педагогу- психологу, родителям/законным представителям ребёнка.</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обучения и</w:t>
            </w:r>
          </w:p>
          <w:p>
            <w:pPr>
              <w:jc w:val="center"/>
              <w:spacing w:after="0" w:line="240" w:lineRule="auto"/>
              <w:rPr>
                <w:sz w:val="24"/>
                <w:szCs w:val="24"/>
              </w:rPr>
            </w:pPr>
            <w:r>
              <w:rPr>
                <w:rFonts w:ascii="Times New Roman" w:hAnsi="Times New Roman" w:cs="Times New Roman"/>
                <w:b/>
                <w:color w:val="#000000"/>
                <w:sz w:val="24"/>
                <w:szCs w:val="24"/>
              </w:rPr>
              <w:t> воспитания детей с</w:t>
            </w:r>
          </w:p>
          <w:p>
            <w:pPr>
              <w:jc w:val="center"/>
              <w:spacing w:after="0" w:line="240" w:lineRule="auto"/>
              <w:rPr>
                <w:sz w:val="24"/>
                <w:szCs w:val="24"/>
              </w:rPr>
            </w:pPr>
            <w:r>
              <w:rPr>
                <w:rFonts w:ascii="Times New Roman" w:hAnsi="Times New Roman" w:cs="Times New Roman"/>
                <w:b/>
                <w:color w:val="#000000"/>
                <w:sz w:val="24"/>
                <w:szCs w:val="24"/>
              </w:rPr>
              <w:t> нарушениями слуха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Обучаясь по индивидуальному образовательному маршруту, ребенок с ОВЗ тем не менее с трудом осваивает учебный материал. Родители ребенка-инвалида настаивают на упрощении заданий. Однако педагогический коллектив настаивает на продолжении обучения по разработанному маршруту.</w:t>
            </w:r>
          </w:p>
          <w:p>
            <w:pPr>
              <w:jc w:val="both"/>
              <w:spacing w:after="0" w:line="240" w:lineRule="auto"/>
              <w:rPr>
                <w:sz w:val="24"/>
                <w:szCs w:val="24"/>
              </w:rPr>
            </w:pPr>
            <w:r>
              <w:rPr>
                <w:rFonts w:ascii="Times New Roman" w:hAnsi="Times New Roman" w:cs="Times New Roman"/>
                <w:color w:val="#000000"/>
                <w:sz w:val="24"/>
                <w:szCs w:val="24"/>
              </w:rPr>
              <w:t> Вопросы:</w:t>
            </w:r>
          </w:p>
          <w:p>
            <w:pPr>
              <w:jc w:val="both"/>
              <w:spacing w:after="0" w:line="240" w:lineRule="auto"/>
              <w:rPr>
                <w:sz w:val="24"/>
                <w:szCs w:val="24"/>
              </w:rPr>
            </w:pPr>
            <w:r>
              <w:rPr>
                <w:rFonts w:ascii="Times New Roman" w:hAnsi="Times New Roman" w:cs="Times New Roman"/>
                <w:color w:val="#000000"/>
                <w:sz w:val="24"/>
                <w:szCs w:val="24"/>
              </w:rPr>
              <w:t> а)	Как должен поступить классный руководитель в сложившейся ситуации?</w:t>
            </w:r>
          </w:p>
          <w:p>
            <w:pPr>
              <w:jc w:val="both"/>
              <w:spacing w:after="0" w:line="240" w:lineRule="auto"/>
              <w:rPr>
                <w:sz w:val="24"/>
                <w:szCs w:val="24"/>
              </w:rPr>
            </w:pPr>
            <w:r>
              <w:rPr>
                <w:rFonts w:ascii="Times New Roman" w:hAnsi="Times New Roman" w:cs="Times New Roman"/>
                <w:color w:val="#000000"/>
                <w:sz w:val="24"/>
                <w:szCs w:val="24"/>
              </w:rPr>
              <w:t> б)	Как должны поступить  родители в сложившейся ситуации?</w:t>
            </w:r>
          </w:p>
          <w:p>
            <w:pPr>
              <w:jc w:val="both"/>
              <w:spacing w:after="0" w:line="240" w:lineRule="auto"/>
              <w:rPr>
                <w:sz w:val="24"/>
                <w:szCs w:val="24"/>
              </w:rPr>
            </w:pPr>
            <w:r>
              <w:rPr>
                <w:rFonts w:ascii="Times New Roman" w:hAnsi="Times New Roman" w:cs="Times New Roman"/>
                <w:color w:val="#000000"/>
                <w:sz w:val="24"/>
                <w:szCs w:val="24"/>
              </w:rPr>
              <w:t> в)	Как должен поступить руководитель образовательного учреждения в сложившейся ситуа-ции?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w:t>
            </w:r>
          </w:p>
          <w:p>
            <w:pPr>
              <w:jc w:val="center"/>
              <w:spacing w:after="0" w:line="240" w:lineRule="auto"/>
              <w:rPr>
                <w:sz w:val="24"/>
                <w:szCs w:val="24"/>
              </w:rPr>
            </w:pPr>
            <w:r>
              <w:rPr>
                <w:rFonts w:ascii="Times New Roman" w:hAnsi="Times New Roman" w:cs="Times New Roman"/>
                <w:b/>
                <w:color w:val="#000000"/>
                <w:sz w:val="24"/>
                <w:szCs w:val="24"/>
              </w:rPr>
              <w:t> характеристика детей с</w:t>
            </w:r>
          </w:p>
          <w:p>
            <w:pPr>
              <w:jc w:val="center"/>
              <w:spacing w:after="0" w:line="240" w:lineRule="auto"/>
              <w:rPr>
                <w:sz w:val="24"/>
                <w:szCs w:val="24"/>
              </w:rPr>
            </w:pPr>
            <w:r>
              <w:rPr>
                <w:rFonts w:ascii="Times New Roman" w:hAnsi="Times New Roman" w:cs="Times New Roman"/>
                <w:b/>
                <w:color w:val="#000000"/>
                <w:sz w:val="24"/>
                <w:szCs w:val="24"/>
              </w:rPr>
              <w:t> нарушениями зрения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Составьте план фрагмента занятия с использованием невербальных средств общения (сис-тема PECS, пиктограммы и т.д.). Включите разработанный фрагмент в структуру занятия.</w:t>
            </w:r>
          </w:p>
          <w:p>
            <w:pPr>
              <w:jc w:val="both"/>
              <w:spacing w:after="0" w:line="240" w:lineRule="auto"/>
              <w:rPr>
                <w:sz w:val="24"/>
                <w:szCs w:val="24"/>
              </w:rPr>
            </w:pPr>
            <w:r>
              <w:rPr>
                <w:rFonts w:ascii="Times New Roman" w:hAnsi="Times New Roman" w:cs="Times New Roman"/>
                <w:color w:val="#000000"/>
                <w:sz w:val="24"/>
                <w:szCs w:val="24"/>
              </w:rPr>
              <w:t> Составьте перечень вопросов для проведения рефлексии с детьми и ауторефлексии. Обобщите ваши наблюдения и сделайте выводы.</w:t>
            </w:r>
          </w:p>
          <w:p>
            <w:pPr>
              <w:jc w:val="both"/>
              <w:spacing w:after="0" w:line="240" w:lineRule="auto"/>
              <w:rPr>
                <w:sz w:val="24"/>
                <w:szCs w:val="24"/>
              </w:rPr>
            </w:pPr>
            <w:r>
              <w:rPr>
                <w:rFonts w:ascii="Times New Roman" w:hAnsi="Times New Roman" w:cs="Times New Roman"/>
                <w:color w:val="#000000"/>
                <w:sz w:val="24"/>
                <w:szCs w:val="24"/>
              </w:rPr>
              <w:t> 2.	Осуществите адаптацию содержания выбранного вами задания физкультурно- оздоровительной направленности с учетом особых образовательных потребностей ребенка с осо-бенностями психофизического развития, обучающегося в группе (на выбор). Адаптируйте мето-дические рекомендации к его выполнению.</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обучения и</w:t>
            </w:r>
          </w:p>
          <w:p>
            <w:pPr>
              <w:jc w:val="center"/>
              <w:spacing w:after="0" w:line="240" w:lineRule="auto"/>
              <w:rPr>
                <w:sz w:val="24"/>
                <w:szCs w:val="24"/>
              </w:rPr>
            </w:pPr>
            <w:r>
              <w:rPr>
                <w:rFonts w:ascii="Times New Roman" w:hAnsi="Times New Roman" w:cs="Times New Roman"/>
                <w:b/>
                <w:color w:val="#000000"/>
                <w:sz w:val="24"/>
                <w:szCs w:val="24"/>
              </w:rPr>
              <w:t> воспитания детей с</w:t>
            </w:r>
          </w:p>
          <w:p>
            <w:pPr>
              <w:jc w:val="center"/>
              <w:spacing w:after="0" w:line="240" w:lineRule="auto"/>
              <w:rPr>
                <w:sz w:val="24"/>
                <w:szCs w:val="24"/>
              </w:rPr>
            </w:pPr>
            <w:r>
              <w:rPr>
                <w:rFonts w:ascii="Times New Roman" w:hAnsi="Times New Roman" w:cs="Times New Roman"/>
                <w:b/>
                <w:color w:val="#000000"/>
                <w:sz w:val="24"/>
                <w:szCs w:val="24"/>
              </w:rPr>
              <w:t> нарушениями зрения</w:t>
            </w:r>
          </w:p>
        </w:tc>
      </w:tr>
      <w:tr>
        <w:trPr>
          <w:trHeight w:hRule="exact" w:val="2178.3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 соотносятся задачи тифлопедагогики и тифлопсихологии?</w:t>
            </w:r>
          </w:p>
          <w:p>
            <w:pPr>
              <w:jc w:val="both"/>
              <w:spacing w:after="0" w:line="240" w:lineRule="auto"/>
              <w:rPr>
                <w:sz w:val="24"/>
                <w:szCs w:val="24"/>
              </w:rPr>
            </w:pPr>
            <w:r>
              <w:rPr>
                <w:rFonts w:ascii="Times New Roman" w:hAnsi="Times New Roman" w:cs="Times New Roman"/>
                <w:color w:val="#000000"/>
                <w:sz w:val="24"/>
                <w:szCs w:val="24"/>
              </w:rPr>
              <w:t> 2.	Охарактеризуйте общие и специальные закономерности психического развития детей с нарушениями зрительного анализатора.</w:t>
            </w:r>
          </w:p>
          <w:p>
            <w:pPr>
              <w:jc w:val="both"/>
              <w:spacing w:after="0" w:line="240" w:lineRule="auto"/>
              <w:rPr>
                <w:sz w:val="24"/>
                <w:szCs w:val="24"/>
              </w:rPr>
            </w:pPr>
            <w:r>
              <w:rPr>
                <w:rFonts w:ascii="Times New Roman" w:hAnsi="Times New Roman" w:cs="Times New Roman"/>
                <w:color w:val="#000000"/>
                <w:sz w:val="24"/>
                <w:szCs w:val="24"/>
              </w:rPr>
              <w:t> 3.	На какие особенности поведения детей следует обращать внимание, если у них предпола-гается нарушение зрения?</w:t>
            </w:r>
          </w:p>
          <w:p>
            <w:pPr>
              <w:jc w:val="both"/>
              <w:spacing w:after="0" w:line="240" w:lineRule="auto"/>
              <w:rPr>
                <w:sz w:val="24"/>
                <w:szCs w:val="24"/>
              </w:rPr>
            </w:pPr>
            <w:r>
              <w:rPr>
                <w:rFonts w:ascii="Times New Roman" w:hAnsi="Times New Roman" w:cs="Times New Roman"/>
                <w:color w:val="#000000"/>
                <w:sz w:val="24"/>
                <w:szCs w:val="24"/>
              </w:rPr>
              <w:t> 4.	Каковы основные направления реабилитационной работы с детьми с данными наруше- ниями?</w:t>
            </w:r>
          </w:p>
          <w:p>
            <w:pPr>
              <w:jc w:val="both"/>
              <w:spacing w:after="0" w:line="240" w:lineRule="auto"/>
              <w:rPr>
                <w:sz w:val="24"/>
                <w:szCs w:val="24"/>
              </w:rPr>
            </w:pPr>
            <w:r>
              <w:rPr>
                <w:rFonts w:ascii="Times New Roman" w:hAnsi="Times New Roman" w:cs="Times New Roman"/>
                <w:color w:val="#000000"/>
                <w:sz w:val="24"/>
                <w:szCs w:val="24"/>
              </w:rPr>
              <w:t> 5.	В чем специфика обучения детей с нарушениями зрительного анализатора?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обучения и</w:t>
            </w:r>
          </w:p>
          <w:p>
            <w:pPr>
              <w:jc w:val="center"/>
              <w:spacing w:after="0" w:line="240" w:lineRule="auto"/>
              <w:rPr>
                <w:sz w:val="24"/>
                <w:szCs w:val="24"/>
              </w:rPr>
            </w:pPr>
            <w:r>
              <w:rPr>
                <w:rFonts w:ascii="Times New Roman" w:hAnsi="Times New Roman" w:cs="Times New Roman"/>
                <w:b/>
                <w:color w:val="#000000"/>
                <w:sz w:val="24"/>
                <w:szCs w:val="24"/>
              </w:rPr>
              <w:t> воспитания детей с</w:t>
            </w:r>
          </w:p>
          <w:p>
            <w:pPr>
              <w:jc w:val="center"/>
              <w:spacing w:after="0" w:line="240" w:lineRule="auto"/>
              <w:rPr>
                <w:sz w:val="24"/>
                <w:szCs w:val="24"/>
              </w:rPr>
            </w:pPr>
            <w:r>
              <w:rPr>
                <w:rFonts w:ascii="Times New Roman" w:hAnsi="Times New Roman" w:cs="Times New Roman"/>
                <w:b/>
                <w:color w:val="#000000"/>
                <w:sz w:val="24"/>
                <w:szCs w:val="24"/>
              </w:rPr>
              <w:t> нарушениями слуха</w:t>
            </w:r>
          </w:p>
        </w:tc>
      </w:tr>
      <w:tr>
        <w:trPr>
          <w:trHeight w:hRule="exact" w:val="21.3150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Типы учреждений для детей с нарушениями слуха.</w:t>
            </w:r>
          </w:p>
          <w:p>
            <w:pPr>
              <w:jc w:val="left"/>
              <w:spacing w:after="0" w:line="240" w:lineRule="auto"/>
              <w:rPr>
                <w:sz w:val="24"/>
                <w:szCs w:val="24"/>
              </w:rPr>
            </w:pPr>
            <w:r>
              <w:rPr>
                <w:rFonts w:ascii="Times New Roman" w:hAnsi="Times New Roman" w:cs="Times New Roman"/>
                <w:color w:val="#000000"/>
                <w:sz w:val="24"/>
                <w:szCs w:val="24"/>
              </w:rPr>
              <w:t> 2. Методы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3. Отбор в специальные дошкольные учреждения.</w:t>
            </w:r>
          </w:p>
          <w:p>
            <w:pPr>
              <w:jc w:val="left"/>
              <w:spacing w:after="0" w:line="240" w:lineRule="auto"/>
              <w:rPr>
                <w:sz w:val="24"/>
                <w:szCs w:val="24"/>
              </w:rPr>
            </w:pPr>
            <w:r>
              <w:rPr>
                <w:rFonts w:ascii="Times New Roman" w:hAnsi="Times New Roman" w:cs="Times New Roman"/>
                <w:color w:val="#000000"/>
                <w:sz w:val="24"/>
                <w:szCs w:val="24"/>
              </w:rPr>
              <w:t> 4. Принципы комплектования.</w:t>
            </w:r>
          </w:p>
          <w:p>
            <w:pPr>
              <w:jc w:val="left"/>
              <w:spacing w:after="0" w:line="240" w:lineRule="auto"/>
              <w:rPr>
                <w:sz w:val="24"/>
                <w:szCs w:val="24"/>
              </w:rPr>
            </w:pPr>
            <w:r>
              <w:rPr>
                <w:rFonts w:ascii="Times New Roman" w:hAnsi="Times New Roman" w:cs="Times New Roman"/>
                <w:color w:val="#000000"/>
                <w:sz w:val="24"/>
                <w:szCs w:val="24"/>
              </w:rPr>
              <w:t> 5. Характеристика программы обучения и воспитания детей.</w:t>
            </w:r>
          </w:p>
          <w:p>
            <w:pPr>
              <w:jc w:val="left"/>
              <w:spacing w:after="0" w:line="240" w:lineRule="auto"/>
              <w:rPr>
                <w:sz w:val="24"/>
                <w:szCs w:val="24"/>
              </w:rPr>
            </w:pPr>
            <w:r>
              <w:rPr>
                <w:rFonts w:ascii="Times New Roman" w:hAnsi="Times New Roman" w:cs="Times New Roman"/>
                <w:color w:val="#000000"/>
                <w:sz w:val="24"/>
                <w:szCs w:val="24"/>
              </w:rPr>
              <w:t> 6. Особенности физического и моторного развития детей с нарушением слуха.</w:t>
            </w:r>
          </w:p>
          <w:p>
            <w:pPr>
              <w:jc w:val="left"/>
              <w:spacing w:after="0" w:line="240" w:lineRule="auto"/>
              <w:rPr>
                <w:sz w:val="24"/>
                <w:szCs w:val="24"/>
              </w:rPr>
            </w:pPr>
            <w:r>
              <w:rPr>
                <w:rFonts w:ascii="Times New Roman" w:hAnsi="Times New Roman" w:cs="Times New Roman"/>
                <w:color w:val="#000000"/>
                <w:sz w:val="24"/>
                <w:szCs w:val="24"/>
              </w:rPr>
              <w:t> 7. Характеристика деятельности сурдопедагога в специальных детских учреждениях.</w:t>
            </w:r>
          </w:p>
          <w:p>
            <w:pPr>
              <w:jc w:val="left"/>
              <w:spacing w:after="0" w:line="240" w:lineRule="auto"/>
              <w:rPr>
                <w:sz w:val="24"/>
                <w:szCs w:val="24"/>
              </w:rPr>
            </w:pPr>
            <w:r>
              <w:rPr>
                <w:rFonts w:ascii="Times New Roman" w:hAnsi="Times New Roman" w:cs="Times New Roman"/>
                <w:color w:val="#000000"/>
                <w:sz w:val="24"/>
                <w:szCs w:val="24"/>
              </w:rPr>
              <w:t> 8. Трудовое воспитание детей дошкольного возраста с нарушением слуха.</w:t>
            </w:r>
          </w:p>
          <w:p>
            <w:pPr>
              <w:jc w:val="left"/>
              <w:spacing w:after="0" w:line="240" w:lineRule="auto"/>
              <w:rPr>
                <w:sz w:val="24"/>
                <w:szCs w:val="24"/>
              </w:rPr>
            </w:pPr>
            <w:r>
              <w:rPr>
                <w:rFonts w:ascii="Times New Roman" w:hAnsi="Times New Roman" w:cs="Times New Roman"/>
                <w:color w:val="#000000"/>
                <w:sz w:val="24"/>
                <w:szCs w:val="24"/>
              </w:rPr>
              <w:t> 9. Задачи работы специальных дошкольных учреждений.</w:t>
            </w:r>
          </w:p>
          <w:p>
            <w:pPr>
              <w:jc w:val="left"/>
              <w:spacing w:after="0" w:line="240" w:lineRule="auto"/>
              <w:rPr>
                <w:sz w:val="24"/>
                <w:szCs w:val="24"/>
              </w:rPr>
            </w:pPr>
            <w:r>
              <w:rPr>
                <w:rFonts w:ascii="Times New Roman" w:hAnsi="Times New Roman" w:cs="Times New Roman"/>
                <w:color w:val="#000000"/>
                <w:sz w:val="24"/>
                <w:szCs w:val="24"/>
              </w:rPr>
              <w:t> 10. Принципы воспитания и обучения.</w:t>
            </w:r>
          </w:p>
          <w:p>
            <w:pPr>
              <w:jc w:val="left"/>
              <w:spacing w:after="0" w:line="240" w:lineRule="auto"/>
              <w:rPr>
                <w:sz w:val="24"/>
                <w:szCs w:val="24"/>
              </w:rPr>
            </w:pPr>
            <w:r>
              <w:rPr>
                <w:rFonts w:ascii="Times New Roman" w:hAnsi="Times New Roman" w:cs="Times New Roman"/>
                <w:color w:val="#000000"/>
                <w:sz w:val="24"/>
                <w:szCs w:val="24"/>
              </w:rPr>
              <w:t> 11. Методы воспитания и обучения.</w:t>
            </w:r>
          </w:p>
          <w:p>
            <w:pPr>
              <w:jc w:val="left"/>
              <w:spacing w:after="0" w:line="240" w:lineRule="auto"/>
              <w:rPr>
                <w:sz w:val="24"/>
                <w:szCs w:val="24"/>
              </w:rPr>
            </w:pPr>
            <w:r>
              <w:rPr>
                <w:rFonts w:ascii="Times New Roman" w:hAnsi="Times New Roman" w:cs="Times New Roman"/>
                <w:color w:val="#000000"/>
                <w:sz w:val="24"/>
                <w:szCs w:val="24"/>
              </w:rPr>
              <w:t> 12. Социальная защита лиц с нарушениями слуха.</w:t>
            </w:r>
          </w:p>
          <w:p>
            <w:pPr>
              <w:jc w:val="left"/>
              <w:spacing w:after="0" w:line="240" w:lineRule="auto"/>
              <w:rPr>
                <w:sz w:val="24"/>
                <w:szCs w:val="24"/>
              </w:rPr>
            </w:pPr>
            <w:r>
              <w:rPr>
                <w:rFonts w:ascii="Times New Roman" w:hAnsi="Times New Roman" w:cs="Times New Roman"/>
                <w:color w:val="#000000"/>
                <w:sz w:val="24"/>
                <w:szCs w:val="24"/>
              </w:rPr>
              <w:t> 13. Формы работы с родителями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Теоретико-методологические основы тифлопедагогики. Роль зрения в познании окружающего мира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Дайте характеристику системы образования детей дошкольного возраста с нарушениями зре-ния.</w:t>
            </w:r>
          </w:p>
          <w:p>
            <w:pPr>
              <w:jc w:val="left"/>
              <w:spacing w:after="0" w:line="240" w:lineRule="auto"/>
              <w:rPr>
                <w:sz w:val="24"/>
                <w:szCs w:val="24"/>
              </w:rPr>
            </w:pPr>
            <w:r>
              <w:rPr>
                <w:rFonts w:ascii="Times New Roman" w:hAnsi="Times New Roman" w:cs="Times New Roman"/>
                <w:color w:val="#000000"/>
                <w:sz w:val="24"/>
                <w:szCs w:val="24"/>
              </w:rPr>
              <w:t> 2. Раскройте роль биологических и социальных факторов в развитии детей с нарушениями зре-ния.</w:t>
            </w:r>
          </w:p>
          <w:p>
            <w:pPr>
              <w:jc w:val="left"/>
              <w:spacing w:after="0" w:line="240" w:lineRule="auto"/>
              <w:rPr>
                <w:sz w:val="24"/>
                <w:szCs w:val="24"/>
              </w:rPr>
            </w:pPr>
            <w:r>
              <w:rPr>
                <w:rFonts w:ascii="Times New Roman" w:hAnsi="Times New Roman" w:cs="Times New Roman"/>
                <w:color w:val="#000000"/>
                <w:sz w:val="24"/>
                <w:szCs w:val="24"/>
              </w:rPr>
              <w:t> 3. Какие стадии компенсации характерны для слепых детей дошкольного возраста?</w:t>
            </w:r>
          </w:p>
          <w:p>
            <w:pPr>
              <w:jc w:val="left"/>
              <w:spacing w:after="0" w:line="240" w:lineRule="auto"/>
              <w:rPr>
                <w:sz w:val="24"/>
                <w:szCs w:val="24"/>
              </w:rPr>
            </w:pPr>
            <w:r>
              <w:rPr>
                <w:rFonts w:ascii="Times New Roman" w:hAnsi="Times New Roman" w:cs="Times New Roman"/>
                <w:color w:val="#000000"/>
                <w:sz w:val="24"/>
                <w:szCs w:val="24"/>
              </w:rPr>
              <w:t> 4. Охарактеризуйте направления работы в детском саду для детей с нарушениями зрения.</w:t>
            </w:r>
          </w:p>
          <w:p>
            <w:pPr>
              <w:jc w:val="left"/>
              <w:spacing w:after="0" w:line="240" w:lineRule="auto"/>
              <w:rPr>
                <w:sz w:val="24"/>
                <w:szCs w:val="24"/>
              </w:rPr>
            </w:pPr>
            <w:r>
              <w:rPr>
                <w:rFonts w:ascii="Times New Roman" w:hAnsi="Times New Roman" w:cs="Times New Roman"/>
                <w:color w:val="#000000"/>
                <w:sz w:val="24"/>
                <w:szCs w:val="24"/>
              </w:rPr>
              <w:t> 5. Изложите содержание коррекционной работы тифлопедагога.</w:t>
            </w:r>
          </w:p>
          <w:p>
            <w:pPr>
              <w:jc w:val="left"/>
              <w:spacing w:after="0" w:line="240" w:lineRule="auto"/>
              <w:rPr>
                <w:sz w:val="24"/>
                <w:szCs w:val="24"/>
              </w:rPr>
            </w:pPr>
            <w:r>
              <w:rPr>
                <w:rFonts w:ascii="Times New Roman" w:hAnsi="Times New Roman" w:cs="Times New Roman"/>
                <w:color w:val="#000000"/>
                <w:sz w:val="24"/>
                <w:szCs w:val="24"/>
              </w:rPr>
              <w:t> 6. Какие условия необходимо создать для эффективного воспитания и обучения детей с наруше-ниями зрения?</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обучения и</w:t>
            </w:r>
          </w:p>
          <w:p>
            <w:pPr>
              <w:jc w:val="center"/>
              <w:spacing w:after="0" w:line="240" w:lineRule="auto"/>
              <w:rPr>
                <w:sz w:val="24"/>
                <w:szCs w:val="24"/>
              </w:rPr>
            </w:pPr>
            <w:r>
              <w:rPr>
                <w:rFonts w:ascii="Times New Roman" w:hAnsi="Times New Roman" w:cs="Times New Roman"/>
                <w:b/>
                <w:color w:val="#000000"/>
                <w:sz w:val="24"/>
                <w:szCs w:val="24"/>
              </w:rPr>
              <w:t> воспитания детей с</w:t>
            </w:r>
          </w:p>
          <w:p>
            <w:pPr>
              <w:jc w:val="center"/>
              <w:spacing w:after="0" w:line="240" w:lineRule="auto"/>
              <w:rPr>
                <w:sz w:val="24"/>
                <w:szCs w:val="24"/>
              </w:rPr>
            </w:pPr>
            <w:r>
              <w:rPr>
                <w:rFonts w:ascii="Times New Roman" w:hAnsi="Times New Roman" w:cs="Times New Roman"/>
                <w:b/>
                <w:color w:val="#000000"/>
                <w:sz w:val="24"/>
                <w:szCs w:val="24"/>
              </w:rPr>
              <w:t> нарушениями зрения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Охарактеризуйте сущность коррекционно-компенсаторной направленности физического воспитания в специальном детском саду для детей с нарушениями зрения.</w:t>
            </w:r>
          </w:p>
          <w:p>
            <w:pPr>
              <w:jc w:val="left"/>
              <w:spacing w:after="0" w:line="240" w:lineRule="auto"/>
              <w:rPr>
                <w:sz w:val="24"/>
                <w:szCs w:val="24"/>
              </w:rPr>
            </w:pPr>
            <w:r>
              <w:rPr>
                <w:rFonts w:ascii="Times New Roman" w:hAnsi="Times New Roman" w:cs="Times New Roman"/>
                <w:color w:val="#000000"/>
                <w:sz w:val="24"/>
                <w:szCs w:val="24"/>
              </w:rPr>
              <w:t> 2.	Какие направления коррекционной работы проводятся по формированию ориентировки в пространстве у детей дошкольного возраста?</w:t>
            </w:r>
          </w:p>
          <w:p>
            <w:pPr>
              <w:jc w:val="left"/>
              <w:spacing w:after="0" w:line="240" w:lineRule="auto"/>
              <w:rPr>
                <w:sz w:val="24"/>
                <w:szCs w:val="24"/>
              </w:rPr>
            </w:pPr>
            <w:r>
              <w:rPr>
                <w:rFonts w:ascii="Times New Roman" w:hAnsi="Times New Roman" w:cs="Times New Roman"/>
                <w:color w:val="#000000"/>
                <w:sz w:val="24"/>
                <w:szCs w:val="24"/>
              </w:rPr>
              <w:t> 3.	Охарактеризуйте особенности развития чувственного опыта слепых и слабовидящих детей.</w:t>
            </w:r>
          </w:p>
          <w:p>
            <w:pPr>
              <w:jc w:val="left"/>
              <w:spacing w:after="0" w:line="240" w:lineRule="auto"/>
              <w:rPr>
                <w:sz w:val="24"/>
                <w:szCs w:val="24"/>
              </w:rPr>
            </w:pPr>
            <w:r>
              <w:rPr>
                <w:rFonts w:ascii="Times New Roman" w:hAnsi="Times New Roman" w:cs="Times New Roman"/>
                <w:color w:val="#000000"/>
                <w:sz w:val="24"/>
                <w:szCs w:val="24"/>
              </w:rPr>
              <w:t> 4.	Охарактеризуйте педагогические условия умственного воспитания детей с нарушениями зрения с раннего возраста.</w:t>
            </w:r>
          </w:p>
          <w:p>
            <w:pPr>
              <w:jc w:val="left"/>
              <w:spacing w:after="0" w:line="240" w:lineRule="auto"/>
              <w:rPr>
                <w:sz w:val="24"/>
                <w:szCs w:val="24"/>
              </w:rPr>
            </w:pPr>
            <w:r>
              <w:rPr>
                <w:rFonts w:ascii="Times New Roman" w:hAnsi="Times New Roman" w:cs="Times New Roman"/>
                <w:color w:val="#000000"/>
                <w:sz w:val="24"/>
                <w:szCs w:val="24"/>
              </w:rPr>
              <w:t> 5.	 В чем заключается компенсаторная роль речи при нарушении зрения у детей?</w:t>
            </w: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система образовательной</w:t>
            </w:r>
          </w:p>
          <w:p>
            <w:pPr>
              <w:jc w:val="center"/>
              <w:spacing w:after="0" w:line="240" w:lineRule="auto"/>
              <w:rPr>
                <w:sz w:val="24"/>
                <w:szCs w:val="24"/>
              </w:rPr>
            </w:pPr>
            <w:r>
              <w:rPr>
                <w:rFonts w:ascii="Times New Roman" w:hAnsi="Times New Roman" w:cs="Times New Roman"/>
                <w:b/>
                <w:color w:val="#000000"/>
                <w:sz w:val="24"/>
                <w:szCs w:val="24"/>
              </w:rPr>
              <w:t> работы с детьми с</w:t>
            </w:r>
          </w:p>
          <w:p>
            <w:pPr>
              <w:jc w:val="center"/>
              <w:spacing w:after="0" w:line="240" w:lineRule="auto"/>
              <w:rPr>
                <w:sz w:val="24"/>
                <w:szCs w:val="24"/>
              </w:rPr>
            </w:pPr>
            <w:r>
              <w:rPr>
                <w:rFonts w:ascii="Times New Roman" w:hAnsi="Times New Roman" w:cs="Times New Roman"/>
                <w:b/>
                <w:color w:val="#000000"/>
                <w:sz w:val="24"/>
                <w:szCs w:val="24"/>
              </w:rPr>
              <w:t> нарушением зрения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Дайте характеристику направлениям коррекционной работы по развитию речи в детских садах для детей с нарушениями зрения.</w:t>
            </w:r>
          </w:p>
          <w:p>
            <w:pPr>
              <w:jc w:val="left"/>
              <w:spacing w:after="0" w:line="240" w:lineRule="auto"/>
              <w:rPr>
                <w:sz w:val="24"/>
                <w:szCs w:val="24"/>
              </w:rPr>
            </w:pPr>
            <w:r>
              <w:rPr>
                <w:rFonts w:ascii="Times New Roman" w:hAnsi="Times New Roman" w:cs="Times New Roman"/>
                <w:color w:val="#000000"/>
                <w:sz w:val="24"/>
                <w:szCs w:val="24"/>
              </w:rPr>
              <w:t> 2.	 Охарактеризуйте специфику работы по формированию разных видов деятельности у де -тей с нарушениями зрения.</w:t>
            </w:r>
          </w:p>
          <w:p>
            <w:pPr>
              <w:jc w:val="left"/>
              <w:spacing w:after="0" w:line="240" w:lineRule="auto"/>
              <w:rPr>
                <w:sz w:val="24"/>
                <w:szCs w:val="24"/>
              </w:rPr>
            </w:pPr>
            <w:r>
              <w:rPr>
                <w:rFonts w:ascii="Times New Roman" w:hAnsi="Times New Roman" w:cs="Times New Roman"/>
                <w:color w:val="#000000"/>
                <w:sz w:val="24"/>
                <w:szCs w:val="24"/>
              </w:rPr>
              <w:t> 3.	 Раскройте содержание подготовки к обучению в школе в подготовительной группе до- школьного учреждения для детей с нарушениями зрения.</w:t>
            </w:r>
          </w:p>
          <w:p>
            <w:pPr>
              <w:jc w:val="left"/>
              <w:spacing w:after="0" w:line="240" w:lineRule="auto"/>
              <w:rPr>
                <w:sz w:val="24"/>
                <w:szCs w:val="24"/>
              </w:rPr>
            </w:pPr>
            <w:r>
              <w:rPr>
                <w:rFonts w:ascii="Times New Roman" w:hAnsi="Times New Roman" w:cs="Times New Roman"/>
                <w:color w:val="#000000"/>
                <w:sz w:val="24"/>
                <w:szCs w:val="24"/>
              </w:rPr>
              <w:t> 4.	Охарактеризуйте направления работы родителей по воспитанию и обучению ребенка с нарушениями зрения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обучения и воспитания детей с сенсорными нарушениями»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Сурдопедагогика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Тубеева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http://www.iprbookshop.ru/76969.html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тифлопедагогики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Гугкаева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978-5-00081-152-8.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http://www.iprbookshop.ru/76970.html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сурдопедагогика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Прилегаю,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сурдопедагогика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http://www.iprbookshop.ru/92685.html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тифлопедагогика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Филипович,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Борозинец,</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тифлопедагогика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http://www.iprbookshop.ru/92686.html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90.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(ППСиИО)(24)_plx_Основы обучения и воспитания детей с сенсорными нарушениями</dc:title>
  <dc:creator>FastReport.NET</dc:creator>
</cp:coreProperties>
</file>